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Духовно-нравственное воспитание в школе</w:t>
            </w:r>
          </w:p>
          <w:p>
            <w:pPr>
              <w:jc w:val="center"/>
              <w:spacing w:after="0" w:line="240" w:lineRule="auto"/>
              <w:rPr>
                <w:sz w:val="32"/>
                <w:szCs w:val="32"/>
              </w:rPr>
            </w:pPr>
            <w:r>
              <w:rPr>
                <w:rFonts w:ascii="Times New Roman" w:hAnsi="Times New Roman" w:cs="Times New Roman"/>
                <w:color w:val="#000000"/>
                <w:sz w:val="32"/>
                <w:szCs w:val="32"/>
              </w:rPr>
              <w:t> К.М.05.ДВ.02.01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«Духовно- нравственное воспитание в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К.М.05.ДВ.02.01 «Духовно-нравственное воспитание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«Духовно-нравственное воспитание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теории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(толерантности,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развития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К.М.05.ДВ.02.01 «Духовно-нравственное воспитание в школе» относится к обязательной части, является дисциплиной Блока Б1. «Дисциплины (модули)». Модуль "Психолого-педагогическое сопровождение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Ценностные установки духовно-нравственного развития и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содержание и ценности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принципы духовно-нравственного развития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мероприятия по духовно-нравственному развитию и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школьников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Патриотизм. Социальная солидарность. Гражданственность. Семья. Личность. Труд и творчество. Наука — ценность знания. Искусство и литература — красота, гармония, духовный мир человека, нравственный выбор, смысл жизни, эстетическое развитие. Природа — эволюция, родная земля, заповедная природа, планета Земля, экологическое сознание. Толерантность.</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Формирование ценностного отношения к  здоровью и здоровому образу жизни. Эстетическое воспитание — воспитание ценностного отношения к прекрасному, формирование представлений об эстетических идеалах и ценностях</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деятельности: урочная, внеурочная, внеклассная, внешкольная, семейная. Деятельность на основе базовых национальных ценностей, традиционных моральных норм, национальных духовных традиций народов России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620.3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работы в процессе духовно-нравственного развития, воспитания: беседа; чтение книг; экскурсии; просмотр кинофильмов; путешествия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историческим и памятным местам; сюжетно-ролевые игры гражданского и историко- патриотического содержания; творческие конкурсы и фестивали; туристско- 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 отражающих культурные и духовные традиции народов России; участие в мероприятиях, направленных на формирование представлений о нормах морально-нравственного поведения, приобретение опыта ролевого нравственного взаимодействия;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 акций; шефство над памятниками культуры.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Ценностные установки духовно-нравственного развития и воспитания школьников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ценностного отношения к прекрасному, формирование представлений об эстетических идеалах и ценностях.</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содержание и ценности духовно-нравственного развития и воспитания</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трудолюбия, активного отношения к учению, труду, жизни</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принципы духовно-нравственного развития и воспитания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На основе изученного лекционного материала составьте 6-7 вопросов этической беседы с целью воспитания у школьников уважительного отношения к пожилым людям</w:t>
            </w:r>
          </w:p>
          <w:p>
            <w:pPr>
              <w:jc w:val="left"/>
              <w:spacing w:after="0" w:line="240" w:lineRule="auto"/>
              <w:rPr>
                <w:sz w:val="24"/>
                <w:szCs w:val="24"/>
              </w:rPr>
            </w:pPr>
            <w:r>
              <w:rPr>
                <w:rFonts w:ascii="Times New Roman" w:hAnsi="Times New Roman" w:cs="Times New Roman"/>
                <w:color w:val="#000000"/>
                <w:sz w:val="24"/>
                <w:szCs w:val="24"/>
              </w:rPr>
              <w:t> 2.	Разработайте проект работы, направленный на развитие у детей умения взаимодей- ствовать со сверстниками в коллективной деятельности. Определите тему проекта, содержание этапов его реализации, спрогнозируйте возможные трудности по взаимодействию детей и пред-лагаемые пути педагогического сопровождения детей в условиях совместного решения постав-ленной задачи (выбор возрастной группы – по желанию студента).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мероприятия по духовно-нравственному развитию и воспитанию</w:t>
            </w:r>
          </w:p>
        </w:tc>
      </w:tr>
      <w:tr>
        <w:trPr>
          <w:trHeight w:hRule="exact" w:val="21.31518"/>
        </w:trPr>
        <w:tc>
          <w:tcPr>
            <w:tcW w:w="9640" w:type="dxa"/>
          </w:tcPr>
          <w:p/>
        </w:tc>
      </w:tr>
      <w:tr>
        <w:trPr>
          <w:trHeight w:hRule="exact" w:val="4807.3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виды деятельности:</w:t>
            </w:r>
          </w:p>
          <w:p>
            <w:pPr>
              <w:jc w:val="left"/>
              <w:spacing w:after="0" w:line="240" w:lineRule="auto"/>
              <w:rPr>
                <w:sz w:val="24"/>
                <w:szCs w:val="24"/>
              </w:rPr>
            </w:pPr>
            <w:r>
              <w:rPr>
                <w:rFonts w:ascii="Times New Roman" w:hAnsi="Times New Roman" w:cs="Times New Roman"/>
                <w:color w:val="#000000"/>
                <w:sz w:val="24"/>
                <w:szCs w:val="24"/>
              </w:rPr>
              <w:t> - единство, целостность и преемственность в нравственном воспитании младших школь- ников;</w:t>
            </w:r>
          </w:p>
          <w:p>
            <w:pPr>
              <w:jc w:val="left"/>
              <w:spacing w:after="0" w:line="240" w:lineRule="auto"/>
              <w:rPr>
                <w:sz w:val="24"/>
                <w:szCs w:val="24"/>
              </w:rPr>
            </w:pPr>
            <w:r>
              <w:rPr>
                <w:rFonts w:ascii="Times New Roman" w:hAnsi="Times New Roman" w:cs="Times New Roman"/>
                <w:color w:val="#000000"/>
                <w:sz w:val="24"/>
                <w:szCs w:val="24"/>
              </w:rPr>
              <w:t> - учет индивидуальных, возрастных особенностей детей как предпосылок успешности нравственного развития и воспитания;</w:t>
            </w:r>
          </w:p>
          <w:p>
            <w:pPr>
              <w:jc w:val="left"/>
              <w:spacing w:after="0" w:line="240" w:lineRule="auto"/>
              <w:rPr>
                <w:sz w:val="24"/>
                <w:szCs w:val="24"/>
              </w:rPr>
            </w:pPr>
            <w:r>
              <w:rPr>
                <w:rFonts w:ascii="Times New Roman" w:hAnsi="Times New Roman" w:cs="Times New Roman"/>
                <w:color w:val="#000000"/>
                <w:sz w:val="24"/>
                <w:szCs w:val="24"/>
              </w:rPr>
              <w:t> - приоритет общечеловеческих нравственных ценностей;</w:t>
            </w:r>
          </w:p>
          <w:p>
            <w:pPr>
              <w:jc w:val="left"/>
              <w:spacing w:after="0" w:line="240" w:lineRule="auto"/>
              <w:rPr>
                <w:sz w:val="24"/>
                <w:szCs w:val="24"/>
              </w:rPr>
            </w:pPr>
            <w:r>
              <w:rPr>
                <w:rFonts w:ascii="Times New Roman" w:hAnsi="Times New Roman" w:cs="Times New Roman"/>
                <w:color w:val="#000000"/>
                <w:sz w:val="24"/>
                <w:szCs w:val="24"/>
              </w:rPr>
              <w:t> - развитие интереса к человеку, как высшей ценности;</w:t>
            </w:r>
          </w:p>
          <w:p>
            <w:pPr>
              <w:jc w:val="left"/>
              <w:spacing w:after="0" w:line="240" w:lineRule="auto"/>
              <w:rPr>
                <w:sz w:val="24"/>
                <w:szCs w:val="24"/>
              </w:rPr>
            </w:pPr>
            <w:r>
              <w:rPr>
                <w:rFonts w:ascii="Times New Roman" w:hAnsi="Times New Roman" w:cs="Times New Roman"/>
                <w:color w:val="#000000"/>
                <w:sz w:val="24"/>
                <w:szCs w:val="24"/>
              </w:rPr>
              <w:t> - расширение педагогического пространства, предание ему национального контекста;</w:t>
            </w:r>
          </w:p>
          <w:p>
            <w:pPr>
              <w:jc w:val="left"/>
              <w:spacing w:after="0" w:line="240" w:lineRule="auto"/>
              <w:rPr>
                <w:sz w:val="24"/>
                <w:szCs w:val="24"/>
              </w:rPr>
            </w:pPr>
            <w:r>
              <w:rPr>
                <w:rFonts w:ascii="Times New Roman" w:hAnsi="Times New Roman" w:cs="Times New Roman"/>
                <w:color w:val="#000000"/>
                <w:sz w:val="24"/>
                <w:szCs w:val="24"/>
              </w:rPr>
              <w:t> - развитие способности к рефлексии, умение ставить себя на место другого, сопереживать, искать  и находить способы человеческой поддержки;</w:t>
            </w:r>
          </w:p>
          <w:p>
            <w:pPr>
              <w:jc w:val="left"/>
              <w:spacing w:after="0" w:line="240" w:lineRule="auto"/>
              <w:rPr>
                <w:sz w:val="24"/>
                <w:szCs w:val="24"/>
              </w:rPr>
            </w:pPr>
            <w:r>
              <w:rPr>
                <w:rFonts w:ascii="Times New Roman" w:hAnsi="Times New Roman" w:cs="Times New Roman"/>
                <w:color w:val="#000000"/>
                <w:sz w:val="24"/>
                <w:szCs w:val="24"/>
              </w:rPr>
              <w:t> - применение технологий духовно-нравственного развития и воспитания школьников, ос- 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pPr>
              <w:jc w:val="left"/>
              <w:spacing w:after="0" w:line="240" w:lineRule="auto"/>
              <w:rPr>
                <w:sz w:val="24"/>
                <w:szCs w:val="24"/>
              </w:rPr>
            </w:pPr>
            <w:r>
              <w:rPr>
                <w:rFonts w:ascii="Times New Roman" w:hAnsi="Times New Roman" w:cs="Times New Roman"/>
                <w:color w:val="#000000"/>
                <w:sz w:val="24"/>
                <w:szCs w:val="24"/>
              </w:rPr>
              <w:t> - умение совершать нравственные поступки;</w:t>
            </w:r>
          </w:p>
          <w:p>
            <w:pPr>
              <w:jc w:val="left"/>
              <w:spacing w:after="0" w:line="240" w:lineRule="auto"/>
              <w:rPr>
                <w:sz w:val="24"/>
                <w:szCs w:val="24"/>
              </w:rPr>
            </w:pPr>
            <w:r>
              <w:rPr>
                <w:rFonts w:ascii="Times New Roman" w:hAnsi="Times New Roman" w:cs="Times New Roman"/>
                <w:color w:val="#000000"/>
                <w:sz w:val="24"/>
                <w:szCs w:val="24"/>
              </w:rPr>
              <w:t> - стимулирование и поощрение достижений учащихся в данном направлении.</w:t>
            </w:r>
          </w:p>
          <w:p>
            <w:pPr>
              <w:jc w:val="left"/>
              <w:spacing w:after="0" w:line="240" w:lineRule="auto"/>
              <w:rPr>
                <w:sz w:val="24"/>
                <w:szCs w:val="24"/>
              </w:rPr>
            </w:pPr>
            <w:r>
              <w:rPr>
                <w:rFonts w:ascii="Times New Roman" w:hAnsi="Times New Roman" w:cs="Times New Roman"/>
                <w:color w:val="#000000"/>
                <w:sz w:val="24"/>
                <w:szCs w:val="24"/>
              </w:rPr>
              <w:t> - формирование элементарных представлений о роли православия и других российских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религий в истории и культуре нашей страны;</w:t>
            </w:r>
          </w:p>
          <w:p>
            <w:pPr>
              <w:jc w:val="left"/>
              <w:spacing w:after="0" w:line="240" w:lineRule="auto"/>
              <w:rPr>
                <w:sz w:val="24"/>
                <w:szCs w:val="24"/>
              </w:rPr>
            </w:pPr>
            <w:r>
              <w:rPr>
                <w:rFonts w:ascii="Times New Roman" w:hAnsi="Times New Roman" w:cs="Times New Roman"/>
                <w:color w:val="#000000"/>
                <w:sz w:val="24"/>
                <w:szCs w:val="24"/>
              </w:rPr>
              <w:t> - соблюдение и сохранение школьных традиций</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«Духовно- нравственное воспитание в школе»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духовно-нравственного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Левичев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https://urait.ru/bcode/441857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Оправдание</w:t>
            </w:r>
            <w:r>
              <w:rPr/>
              <w:t xml:space="preserve"> </w:t>
            </w:r>
            <w:r>
              <w:rPr>
                <w:rFonts w:ascii="Times New Roman" w:hAnsi="Times New Roman" w:cs="Times New Roman"/>
                <w:color w:val="#000000"/>
                <w:sz w:val="24"/>
                <w:szCs w:val="24"/>
              </w:rPr>
              <w:t>добра.</w:t>
            </w:r>
            <w:r>
              <w:rPr/>
              <w:t xml:space="preserve"> </w:t>
            </w:r>
            <w:r>
              <w:rPr>
                <w:rFonts w:ascii="Times New Roman" w:hAnsi="Times New Roman" w:cs="Times New Roman"/>
                <w:color w:val="#000000"/>
                <w:sz w:val="24"/>
                <w:szCs w:val="24"/>
              </w:rPr>
              <w:t>Нравственная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https://urait.ru/bcode/411063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Духовно-нравственная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Духовно-нравственное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края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http://www.iprbookshop.ru/35247.html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6.9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(ПО)(23)_plx_Духовно-нравственное воспитание в школе</dc:title>
  <dc:creator>FastReport.NET</dc:creator>
</cp:coreProperties>
</file>